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53" w:rsidRPr="004F4653" w:rsidRDefault="004F4653" w:rsidP="004F4653">
      <w:pPr>
        <w:spacing w:line="276" w:lineRule="auto"/>
        <w:jc w:val="right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4F4653">
        <w:rPr>
          <w:rFonts w:ascii="Arial Narrow" w:hAnsi="Arial Narrow" w:cs="Arial"/>
          <w:b/>
          <w:sz w:val="20"/>
          <w:szCs w:val="20"/>
          <w:lang w:eastAsia="ar-SA"/>
        </w:rPr>
        <w:t xml:space="preserve">Załącznik nr 1 do </w:t>
      </w:r>
      <w:r w:rsidRPr="004F4653">
        <w:rPr>
          <w:rFonts w:ascii="Arial Narrow" w:hAnsi="Arial Narrow" w:cs="Arial"/>
          <w:b/>
          <w:bCs/>
          <w:sz w:val="20"/>
          <w:szCs w:val="20"/>
          <w:lang w:eastAsia="ar-SA"/>
        </w:rPr>
        <w:t>zapytania ofertowego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Białystok, dn. …………………….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/>
          <w:b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bCs/>
          <w:sz w:val="20"/>
          <w:szCs w:val="20"/>
          <w:lang w:eastAsia="en-US"/>
        </w:rPr>
        <w:t xml:space="preserve">Dot. postęp. nr. </w:t>
      </w:r>
      <w:r w:rsidRPr="004F4653">
        <w:rPr>
          <w:rFonts w:ascii="Arial Narrow" w:eastAsia="Calibri" w:hAnsi="Arial Narrow" w:cs="Arial"/>
          <w:bCs/>
          <w:sz w:val="20"/>
          <w:szCs w:val="20"/>
          <w:lang w:eastAsia="en-US"/>
        </w:rPr>
        <w:t>……………………………………………….</w:t>
      </w:r>
    </w:p>
    <w:p w:rsidR="004F4653" w:rsidRPr="004F4653" w:rsidRDefault="004F4653" w:rsidP="0051035C">
      <w:pPr>
        <w:spacing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Pr="004F4653" w:rsidRDefault="004F4653" w:rsidP="0051035C">
      <w:pPr>
        <w:numPr>
          <w:ilvl w:val="8"/>
          <w:numId w:val="3"/>
        </w:numPr>
        <w:suppressAutoHyphens/>
        <w:spacing w:after="160" w:line="276" w:lineRule="auto"/>
        <w:jc w:val="center"/>
        <w:outlineLvl w:val="8"/>
        <w:rPr>
          <w:rFonts w:ascii="Arial Narrow" w:hAnsi="Arial Narrow" w:cs="Arial"/>
          <w:sz w:val="20"/>
          <w:szCs w:val="22"/>
          <w:lang w:eastAsia="en-US"/>
        </w:rPr>
      </w:pPr>
      <w:r w:rsidRPr="004F4653">
        <w:rPr>
          <w:rFonts w:ascii="Arial Narrow" w:hAnsi="Arial Narrow" w:cs="Arial"/>
          <w:sz w:val="20"/>
          <w:szCs w:val="22"/>
          <w:lang w:eastAsia="en-US"/>
        </w:rPr>
        <w:t>O F E R T 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 xml:space="preserve">Ja/My niżej podpisani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z siedzibą:.................................................................................................................................................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tabs>
          <w:tab w:val="left" w:pos="708"/>
          <w:tab w:val="center" w:pos="4536"/>
          <w:tab w:val="right" w:pos="9072"/>
        </w:tabs>
        <w:spacing w:after="16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 xml:space="preserve">składamy niniejszą ofertę dotyczącą zapytania: </w:t>
      </w: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>…………………………………………………………………………………………….………………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>Oferujemy:</w:t>
      </w:r>
    </w:p>
    <w:p w:rsidR="004F4653" w:rsidRPr="004F4653" w:rsidRDefault="004F4653" w:rsidP="004F4653">
      <w:pPr>
        <w:suppressAutoHyphens/>
        <w:spacing w:line="276" w:lineRule="auto"/>
        <w:jc w:val="center"/>
        <w:rPr>
          <w:rFonts w:ascii="Arial Narrow" w:hAnsi="Arial Narrow" w:cs="Arial"/>
          <w:sz w:val="18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………………………………………………………………………………………………………………………</w:t>
      </w:r>
      <w:r w:rsidRPr="004F4653">
        <w:rPr>
          <w:rFonts w:ascii="Arial Narrow" w:hAnsi="Arial Narrow" w:cs="Arial"/>
          <w:sz w:val="20"/>
          <w:lang w:eastAsia="ar-SA"/>
        </w:rPr>
        <w:br/>
      </w:r>
      <w:r w:rsidRPr="004F4653">
        <w:rPr>
          <w:rFonts w:ascii="Arial Narrow" w:hAnsi="Arial Narrow" w:cs="Arial"/>
          <w:sz w:val="18"/>
          <w:lang w:eastAsia="ar-SA"/>
        </w:rPr>
        <w:t>dokładna nazwa (producent, model, oznaczenie, itp.) i parametry techniczne ofertowanego przedmiotu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 xml:space="preserve">za cenę netto:...........................................zł,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plus podatek VAT ....................................zł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bCs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bCs/>
          <w:sz w:val="20"/>
          <w:lang w:eastAsia="ar-SA"/>
        </w:rPr>
        <w:t>tj. cena brutto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.............................................zł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Warunki realizacji zamówienia: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realizacji zamówienia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płatności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4F4653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Pieczęć i podpis wykonawcy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               lub osoby uprawnionej do reprezentowania wykonawcy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0478A8" w:rsidRDefault="000478A8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A8009B" w:rsidRDefault="00A8009B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D22D6" w:rsidRDefault="00ED22D6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A8009B" w:rsidRDefault="00A8009B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Default="004F4653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lastRenderedPageBreak/>
        <w:t>Załącznik nr 2 do zapytania ofertowego</w:t>
      </w:r>
    </w:p>
    <w:p w:rsidR="004F4653" w:rsidRPr="004F4653" w:rsidRDefault="004F4653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tbl>
      <w:tblPr>
        <w:tblStyle w:val="Tabela-Siatka1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  <w:gridCol w:w="2092"/>
      </w:tblGrid>
      <w:tr w:rsidR="004F4653" w:rsidRPr="004F4653" w:rsidTr="00204FAB">
        <w:tc>
          <w:tcPr>
            <w:tcW w:w="7514" w:type="dxa"/>
            <w:shd w:val="clear" w:color="auto" w:fill="D9D9D9" w:themeFill="background1" w:themeFillShade="D9"/>
          </w:tcPr>
          <w:p w:rsidR="004F4653" w:rsidRPr="004F4653" w:rsidRDefault="004F4653" w:rsidP="00204FAB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Przedmiot zamówienia</w:t>
            </w:r>
            <w:r w:rsidR="00204FA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/Pozycje literatury anglojęzycznej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4F4653" w:rsidRPr="004F4653" w:rsidRDefault="004F4653" w:rsidP="004F4653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Cena jednostkowa brutto (zł.)</w:t>
            </w: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  <w:shd w:val="clear" w:color="auto" w:fill="auto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>The Oxford Handbook of the European Union</w:t>
            </w:r>
            <w:r w:rsidRPr="00BB68EE">
              <w:rPr>
                <w:sz w:val="18"/>
                <w:szCs w:val="18"/>
                <w:lang w:val="en-US"/>
              </w:rPr>
              <w:t xml:space="preserve">, Jones E., Menon A.,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Weatherill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S., Oxford University Press Oxford, 2012 ,ISBN 9780199546282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  <w:shd w:val="clear" w:color="auto" w:fill="auto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Decision Analysis, Location Models, and Scheduling Problems, </w:t>
            </w:r>
            <w:r w:rsidRPr="00BB68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Eiselt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, H. A.,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Sandblom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>, Carl-Louis,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  <w:shd w:val="clear" w:color="auto" w:fill="auto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>Modelling Transport</w:t>
            </w:r>
            <w:r w:rsidRPr="00BB68EE">
              <w:rPr>
                <w:sz w:val="18"/>
                <w:szCs w:val="18"/>
                <w:lang w:val="en-US"/>
              </w:rPr>
              <w:t xml:space="preserve">, Juan de Dios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Ortúzar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, Luis G.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Willumsen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>, Wiley, 2011, ISBN 9780470760390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Business Model Generation: A Handbook for Visionaries, Game Changers, and Challengers,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Osterwalder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A.,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Pigneur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Y.,</w:t>
            </w:r>
            <w:r w:rsidRPr="00BB68EE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B68EE">
              <w:rPr>
                <w:sz w:val="18"/>
                <w:szCs w:val="18"/>
                <w:lang w:val="en-US"/>
              </w:rPr>
              <w:t>John Wiley and Sons, 2010, ISBN 9780470876411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Coaching questions: A Coach's Guide to Powerful Asking Skills, </w:t>
            </w:r>
            <w:r w:rsidRPr="00BB68EE">
              <w:rPr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Stolzfus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>, Coach22 Bookstore LLC, 2008, ISBN 9780979416361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>International Strategy and Competition</w:t>
            </w:r>
            <w:r w:rsidRPr="00BB68EE">
              <w:rPr>
                <w:sz w:val="18"/>
                <w:szCs w:val="18"/>
                <w:lang w:val="en-US"/>
              </w:rPr>
              <w:t>, Collis D., 2014, ISBN 9781405139687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Introduction to Embedded Systems: A Cyber-Physical Systems Approach, </w:t>
            </w:r>
            <w:r w:rsidRPr="00BB68EE">
              <w:rPr>
                <w:sz w:val="18"/>
                <w:szCs w:val="18"/>
                <w:lang w:val="en-US"/>
              </w:rPr>
              <w:t xml:space="preserve">Edward Ashford Lee,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Sanjit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Arunkumar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Seshia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>, The MIT Press, 2016, ISBN 9780262533812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Securing the Internet of Things </w:t>
            </w:r>
            <w:proofErr w:type="spellStart"/>
            <w:r w:rsidRPr="00BB68EE">
              <w:rPr>
                <w:i/>
                <w:sz w:val="18"/>
                <w:szCs w:val="18"/>
                <w:lang w:val="en-US"/>
              </w:rPr>
              <w:t>Syngress</w:t>
            </w:r>
            <w:proofErr w:type="spellEnd"/>
            <w:r w:rsidRPr="00BB68EE">
              <w:rPr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Shancang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Li, Li Da Xu, 2017, ISBN 9780128044582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>Data mining and statistics for decision making</w:t>
            </w:r>
            <w:r w:rsidRPr="00BB68EE">
              <w:rPr>
                <w:sz w:val="18"/>
                <w:szCs w:val="18"/>
                <w:lang w:val="en-US"/>
              </w:rPr>
              <w:t xml:space="preserve">, Stephane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Tufery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>, , Wiley 2011, ISBN 9780470688298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Transportation Decision Making: Principles of Project Evaluation and Programming,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Kumares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C. Sinha, Samuel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Labi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>, Wiley,</w:t>
            </w:r>
            <w:r w:rsidR="00DC47B6">
              <w:rPr>
                <w:sz w:val="18"/>
                <w:szCs w:val="18"/>
                <w:lang w:val="en-US"/>
              </w:rPr>
              <w:t xml:space="preserve"> </w:t>
            </w:r>
            <w:r w:rsidRPr="00BB68EE">
              <w:rPr>
                <w:sz w:val="18"/>
                <w:szCs w:val="18"/>
                <w:lang w:val="en-US"/>
              </w:rPr>
              <w:t>2007, ISBN 9780471747321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Europe-Asia Relations. Building  </w:t>
            </w:r>
            <w:proofErr w:type="spellStart"/>
            <w:r w:rsidRPr="00BB68EE">
              <w:rPr>
                <w:i/>
                <w:sz w:val="18"/>
                <w:szCs w:val="18"/>
                <w:lang w:val="en-US"/>
              </w:rPr>
              <w:t>Multilateralisms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Balme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R., Bridges B., Palgrave Macmillan2008, ISBN 9781349361946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Influence: The Psychology of Persuasion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Cialdini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R.B., , Harper Collins, 2009, ISBN 9780061241895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Leadership: The Power of Emotional Intelligence, </w:t>
            </w:r>
            <w:r w:rsidRPr="00BB68EE">
              <w:rPr>
                <w:sz w:val="18"/>
                <w:szCs w:val="18"/>
                <w:lang w:val="en-US"/>
              </w:rPr>
              <w:t>Goleman D. , More Than Sound, 2011, ISBN 9781934441176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>Shaping the Post-Soviet Space? EU Policies and Approaches to Region-</w:t>
            </w:r>
            <w:proofErr w:type="spellStart"/>
            <w:r w:rsidRPr="00BB68EE">
              <w:rPr>
                <w:i/>
                <w:sz w:val="18"/>
                <w:szCs w:val="18"/>
                <w:lang w:val="en-US"/>
              </w:rPr>
              <w:t>Bulding</w:t>
            </w:r>
            <w:proofErr w:type="spellEnd"/>
            <w:r w:rsidRPr="00BB68EE">
              <w:rPr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Delcour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L.,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Ashagte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2011, ISBN 9781138257757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rPr>
          <w:trHeight w:val="227"/>
        </w:trPr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Building the Internet of Things: Implement New Business Models, Disrupt Competitors, Transform Your Industry,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Maciej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Kranz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>, , Wiley, 2016, ISBN 9781119285663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Case Management, Third Edition: An Introduction to Concepts and Skills, </w:t>
            </w:r>
            <w:r w:rsidRPr="00BB68EE">
              <w:rPr>
                <w:sz w:val="18"/>
                <w:szCs w:val="18"/>
                <w:lang w:val="en-US"/>
              </w:rPr>
              <w:t xml:space="preserve">Arthur J. Frankel and Sheldon R.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Gelman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, Oxford </w:t>
            </w:r>
            <w:proofErr w:type="spellStart"/>
            <w:r w:rsidRPr="00BB68EE">
              <w:rPr>
                <w:sz w:val="18"/>
                <w:szCs w:val="18"/>
                <w:lang w:val="en-US"/>
              </w:rPr>
              <w:t>Univeristy</w:t>
            </w:r>
            <w:proofErr w:type="spellEnd"/>
            <w:r w:rsidRPr="00BB68EE">
              <w:rPr>
                <w:sz w:val="18"/>
                <w:szCs w:val="18"/>
                <w:lang w:val="en-US"/>
              </w:rPr>
              <w:t xml:space="preserve"> Press,2016, ISBN-13: 978-1-935871-09-5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204FAB" w:rsidRPr="002A155E" w:rsidTr="00204FAB">
        <w:tc>
          <w:tcPr>
            <w:tcW w:w="7514" w:type="dxa"/>
          </w:tcPr>
          <w:p w:rsidR="00204FAB" w:rsidRPr="00BB68EE" w:rsidRDefault="00204FAB" w:rsidP="00204FA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left"/>
              <w:rPr>
                <w:sz w:val="18"/>
                <w:szCs w:val="18"/>
                <w:lang w:val="en-US"/>
              </w:rPr>
            </w:pPr>
            <w:r w:rsidRPr="00BB68EE">
              <w:rPr>
                <w:i/>
                <w:sz w:val="18"/>
                <w:szCs w:val="18"/>
                <w:lang w:val="en-US"/>
              </w:rPr>
              <w:t xml:space="preserve">The Industries of the Future, </w:t>
            </w:r>
            <w:r w:rsidRPr="00BB68EE">
              <w:rPr>
                <w:sz w:val="18"/>
                <w:szCs w:val="18"/>
                <w:lang w:val="en-US"/>
              </w:rPr>
              <w:t>Alec Ross, Simon &amp; Schuster, 2017, ISBN-13: 978-1-4767-5367-6</w:t>
            </w:r>
          </w:p>
        </w:tc>
        <w:tc>
          <w:tcPr>
            <w:tcW w:w="2092" w:type="dxa"/>
            <w:shd w:val="clear" w:color="auto" w:fill="auto"/>
          </w:tcPr>
          <w:p w:rsidR="00204FAB" w:rsidRPr="00204FAB" w:rsidRDefault="00204FA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51035C" w:rsidRPr="004F4653" w:rsidTr="00204FAB">
        <w:tc>
          <w:tcPr>
            <w:tcW w:w="7514" w:type="dxa"/>
          </w:tcPr>
          <w:p w:rsidR="0051035C" w:rsidRPr="00BB68EE" w:rsidRDefault="0051035C" w:rsidP="00300BD6">
            <w:pPr>
              <w:spacing w:after="160" w:line="276" w:lineRule="auto"/>
              <w:ind w:left="360"/>
              <w:jc w:val="right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B68EE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Wartość </w:t>
            </w:r>
            <w:r w:rsidR="00300BD6" w:rsidRPr="00BB68EE">
              <w:rPr>
                <w:rFonts w:ascii="Arial Narrow" w:eastAsia="Calibri" w:hAnsi="Arial Narrow" w:cs="Arial"/>
                <w:b/>
                <w:sz w:val="18"/>
                <w:szCs w:val="18"/>
              </w:rPr>
              <w:t>brutto</w:t>
            </w:r>
          </w:p>
        </w:tc>
        <w:tc>
          <w:tcPr>
            <w:tcW w:w="2092" w:type="dxa"/>
            <w:shd w:val="clear" w:color="auto" w:fill="auto"/>
          </w:tcPr>
          <w:p w:rsidR="0051035C" w:rsidRPr="004F4653" w:rsidRDefault="0051035C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C3B9F" w:rsidRPr="00A8009B" w:rsidRDefault="008C3B9F" w:rsidP="002A155E">
      <w:pPr>
        <w:keepNext/>
        <w:spacing w:before="240" w:after="60" w:line="276" w:lineRule="auto"/>
        <w:jc w:val="right"/>
        <w:outlineLvl w:val="2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8C3B9F" w:rsidRPr="00A8009B" w:rsidSect="00824355">
      <w:headerReference w:type="default" r:id="rId9"/>
      <w:footerReference w:type="even" r:id="rId10"/>
      <w:footerReference w:type="default" r:id="rId11"/>
      <w:pgSz w:w="11906" w:h="16838"/>
      <w:pgMar w:top="24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64" w:rsidRDefault="00637A64" w:rsidP="009A5C23">
      <w:r>
        <w:separator/>
      </w:r>
    </w:p>
  </w:endnote>
  <w:endnote w:type="continuationSeparator" w:id="0">
    <w:p w:rsidR="00637A64" w:rsidRDefault="00637A64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637A64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64" w:rsidRDefault="00637A64" w:rsidP="009A5C23">
      <w:r>
        <w:separator/>
      </w:r>
    </w:p>
  </w:footnote>
  <w:footnote w:type="continuationSeparator" w:id="0">
    <w:p w:rsidR="00637A64" w:rsidRDefault="00637A64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256803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704DC5DC" wp14:editId="72AC732B">
          <wp:extent cx="5850255" cy="7124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WER bez W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1"/>
  </w:num>
  <w:num w:numId="5">
    <w:abstractNumId w:val="25"/>
  </w:num>
  <w:num w:numId="6">
    <w:abstractNumId w:val="7"/>
  </w:num>
  <w:num w:numId="7">
    <w:abstractNumId w:val="5"/>
  </w:num>
  <w:num w:numId="8">
    <w:abstractNumId w:val="10"/>
  </w:num>
  <w:num w:numId="9">
    <w:abstractNumId w:val="15"/>
  </w:num>
  <w:num w:numId="10">
    <w:abstractNumId w:val="13"/>
  </w:num>
  <w:num w:numId="11">
    <w:abstractNumId w:val="4"/>
  </w:num>
  <w:num w:numId="12">
    <w:abstractNumId w:val="23"/>
  </w:num>
  <w:num w:numId="13">
    <w:abstractNumId w:val="30"/>
  </w:num>
  <w:num w:numId="14">
    <w:abstractNumId w:val="29"/>
  </w:num>
  <w:num w:numId="15">
    <w:abstractNumId w:val="32"/>
  </w:num>
  <w:num w:numId="16">
    <w:abstractNumId w:val="6"/>
  </w:num>
  <w:num w:numId="17">
    <w:abstractNumId w:val="14"/>
  </w:num>
  <w:num w:numId="18">
    <w:abstractNumId w:val="26"/>
  </w:num>
  <w:num w:numId="19">
    <w:abstractNumId w:val="24"/>
  </w:num>
  <w:num w:numId="20">
    <w:abstractNumId w:val="19"/>
  </w:num>
  <w:num w:numId="21">
    <w:abstractNumId w:val="28"/>
  </w:num>
  <w:num w:numId="22">
    <w:abstractNumId w:val="3"/>
  </w:num>
  <w:num w:numId="23">
    <w:abstractNumId w:val="12"/>
  </w:num>
  <w:num w:numId="24">
    <w:abstractNumId w:val="3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5E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A64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8E62-C625-4A38-8B46-08F5E356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K.Karp</cp:lastModifiedBy>
  <cp:revision>15</cp:revision>
  <cp:lastPrinted>2017-06-08T12:35:00Z</cp:lastPrinted>
  <dcterms:created xsi:type="dcterms:W3CDTF">2017-06-08T09:02:00Z</dcterms:created>
  <dcterms:modified xsi:type="dcterms:W3CDTF">2017-08-11T10:09:00Z</dcterms:modified>
</cp:coreProperties>
</file>